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Kinnitatud Haapsalu Kutsehariduskeskuse nõukogu 05.10.2023 </w:t>
        <w:br w:type="textWrapping"/>
        <w:t xml:space="preserve">koosoleku protokolliga  nr 1-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3/2023/8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righ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Õppekorralduseeskirja lisa nr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Praktikakorralduse juhend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Praktikakorralduse alused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 on õppekava osa, mille ajal õpilane täidab töökeskkonnas juhendaja juhendamisel kindlate õpieesmärkidega töö- ja õppeülesandeid. Praktika sooritamise käigus  kinnistab õpilane teoreetilisi teadmisi, täiendab praktilisi oskusi ning kujundab hoiakuid.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 korralduse eest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vastutavad osakonnajuhatajad koostöös kooli praktika koordinaatori ja koolipoolsete praktikajuhendajatega.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Kool tagab: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 ettevalmistuse;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toimumise õppekavas ettenähtud mahus ja eesmärkide, sh õpilase individuaalsete eesmärkide kohaselt;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õpilase juhendamise;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 tulemuslikkuse hindamise.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Praktikakoha vastavuse tingimustele, mis võimaldavad täita praktikale seatud õpieesmärke, saavutada õppekavas kirjeldatud õpiväljundeid ning on tagatud õpilase ohutus ja tervisekaitse,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otsustavad ühiselt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hindamisankeedi alusel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ja praktikakoha esindaja(d).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0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Kogu praktikaga seonduv üldine informatsioon peab olema õpilastele, õpetajatele, juhendajatele ja praktikaettevõtete esindajatele kättesaadav õppeaasta  alguses.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Praktikagraafiku koostamine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Osakonnajuhataja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koostab igaks uueks õppeaastaks oma osakonna praktikagraafiku (praktikakava), milles määrab kindlaks õpperühmade praktikaperioodid ja koolipoolsed praktikajuhendajad ning esitab selle eelneva õppeaasta lõpuks õppedirektorile.  Praktikakohad ja ettevõttepoolsed praktikajuhendajad täpsustatakse õppeaasta jooksul.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Õppedirektor esitab kooli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praktikagraafiku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direktorile kinnitamiseks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hiljemalt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31. augustiks.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praktikagraafik avalikustatakse kooli kodulehel praktikakorralduse info all.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graafikus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õppeaasta jooksul õpperühmade osas tehtavad muudatused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sõltuvalt talvisest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vastuvõtust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kooskõlastab osakonnajuhataja õppedirektoriga, muudatused kinnitab direktor käskkirjaga.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Praktikakohtade leidmine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Praktikakoha leidmine toimub kooli eestvedamisel koostöös õpilase, koolipoolse praktikajuhendaja  ja praktikakoha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 Praktika sooritamiseks ettevõttega kontakti võtmisel eelistab kool õpilase iseseisvat algatusvõimet.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0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Iga uue praktikakoha lisandumisel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tuleb veenduda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enne õpilase praktikale suunamist  praktikakoha sobivuses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Praktikaettevõtte sobivuse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hindamise eesmärgiks 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tagada erialapraktika kavas seatud õpieesmärkide saavutamiseks ja ülesannete täitmiseks sobilikud tingimused ja saada kinnitust  ettevõtte  sobivusest ettevõttepraktika ja/või töökohapõhise õppe läbiviimiseks õppekava kohaselt.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Koolipoolne esindaja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viib uues praktikakohas läbi hindamise kooli poolt koostatud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hindamisankeedi alusel.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Ettevõtte hindamisankeedil on kirjeldatud tingimused töökeskkonnale ja õpilaste juhendamisele, mis on eelduseks õpieesmärkide saavutamiseks.  Tulenevalt ettevõttes olemasolevatest tingimustest, kohandatakse vajadusel praktikaks seatud õpieesmärke ja ülesandeid. Hindamisankeet allkirjastatakse ja registreeritakse.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 peab elektroonses õppeinfosüsteemis praktikakohtade registrit,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mida jooksvalt täiendatakse.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Praktikale suunamine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Õppegrupi praktikale suunamist korraldab koolipoolne praktikajuhendaja, kes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eriala kutseõpetaja.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Koolipoolne praktikajuhendaja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informeerib õpilasi praktikale eelneva õppetsükli ajal  praktikajuhendist,  praktika eesmärkidest ja ülesannetest;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annab ülevaate antud eriala olulisematest praktikaettevõtetest ja tagab, et iga õpilane leiaks sobiva praktikakoha;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tutvustab õpilasele praktikalepingut ja selle lisasid;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selgitab praktikapäeviku täitmist ja praktikaaruande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koostamist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selgitab praktika hindamise põhimõtteid;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külastab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praktikaperioodi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vältel vähemalt ühel korral praktikakohta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Iga õpperühma praktikale suunamisel koostab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koolipoolne praktikajuhendaja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individuaalse praktikakava, mis on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praktikalepingu kohustuslik lisa.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Õpilane suunatakse praktikale, kui ta on läbinud eriala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moodulid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milliste läbimine on eelduseks praktika sooritamisele.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Erandkorras kokkuleppel osakonnajuhatajaga võib õpilase lubada praktikale ka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kuni  3. õppevõlaga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Erandkorras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võib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õpilase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suunata praktikale ka suvisel koolivaheajal tagades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õpilasele ettenähtud puhkus (koolivaheaeg)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Kui õpilasel ei õnnestu leida praktikakohta ettevõttes, võib õpilane erandkorras praktika sooritada kooli juures vastaval ametialal.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Praktikal juhinduvad õpilased praktikakoha töökorralduse reeglitest ning õpilastele  laieneb töötervishoiu ja tööohutuse seadus.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Praktika juhendamine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Õpilase praktikat juhendavad nii kooli- kui praktikakohapoolsed ettevalmistusega praktikajuhendajad.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Kool tagab nii kooli- kui praktikakohapoolsete juhendajate ettevalmistuse praktika korraldamiseks, läbiviimiseks ning tulemuslikkuse hindamiseks.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Praktikajuhendajate juhendamist ja koolitusi korraldab praktika koordinaator.</w:t>
      </w:r>
    </w:p>
    <w:p w:rsidR="00000000" w:rsidDel="00000000" w:rsidP="00000000" w:rsidRDefault="00000000" w:rsidRPr="00000000" w14:paraId="0000002C">
      <w:pPr>
        <w:keepNext w:val="1"/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Koolipool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praktikajuhendaja: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2020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juhendab ja nõustab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vajadusel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õpilast kogu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praktikaperioodi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 vältel ning annab õpilasele tagasisidet õpiväljundite saavutatuse kohta praktika käigus;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2020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teavitab ja nõustab vajadusel  praktikakohapoolset juhendajat praktika ettevalmistamise ja läbiviimise küsimustes, sh dokumentatsiooni koostamisel.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0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020"/>
          <w:sz w:val="24"/>
          <w:szCs w:val="24"/>
          <w:rtl w:val="0"/>
        </w:rPr>
        <w:t xml:space="preserve">Praktikakohapoolne juhendaja: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tagab õpilase individuaalsele praktikakavale vastava tegevuse praktikakohas kogu praktika vältel, võimaldab õpilase erialast arengut toetavaid tegevusi töökohal;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jälgib praktikandi tegevust ja arengut ning annab tagasisidet õpiväljundite saavutamise kohta praktika käigus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 vältel tekkivate küsimuste või probleemide korral võtab ühendust koolipoolse praktikajuhendajaga.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Praktika dokumendid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 dokumendid on: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 praktikakorralduse kava (praktikagraafik)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individuaalne praktikakava;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kolmepoolne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praktikaleping;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praktikapäevik koos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praktikakohapoolse juhendaja hinnanguga;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praktikaaruanne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Praktikakorraldust koorineerivad dokumente haldab praktikakoordinaator ja need on leitavad kooli ühiskettalt.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 läbiviimiseks sõlmitakse kooli, õpilase ja praktikakoha vahel enne praktika algust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kolmepoolne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praktikaleping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millega reguleeritakse lepingu osapoolte suhteid, õigusi ja kohustusi  praktika läbiviimisel. Praktikalepingu  kohustuslik lisa on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individuaalne praktikakava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02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Praktikalepingu vormistab ja allkirjastab kooli poolt volitatud esindaja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Leping vormistatakse õppeinfosüsteemis ning allkirjastatakse dokumendihaldussüsteemis.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Õpilase  praktikale suundumine ilma praktikalepingut vormistamata ei ole lubatud. Ilma praktikalepingut vormistamata praktikale suundunud õpilase praktika sooritust kooli poolt arvesse ei võeta.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sükliõppe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õpilaste puhul rakendatakse avatud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perioodiga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praktikalepingut, mis võimaldab  õpilasel sooritada praktika paralleelselt õppetööga õpilasele  sobival ajavahemikul. Avatud perioodiga praktikalepingu korral eri aegadel sooritatud praktikaperioodid summeeritakse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Erialast praktikat on võimalik sooritada ka väljaspool Eesti Vabariiki.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Välispraktikat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saab sooritada kas iseseisvalt leitud praktikakohas või läbi Erasmus+ programmi. Projektipõhist välispraktikat koordineerib koos koolipoolse praktikajuhendajaga kooli välissuhete koordinaator. Välispraktika aluseks on välispraktika korralduse juhend, mis on leitav kooli ametlikult kodulehelt.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Õpilase individuaal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 praktikakava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koostamisel lähtub koolipoolne praktikajuhendaja õppekavast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Õpilase ind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ividuaalne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praktikakava sisaldab praktika eesmärki, läbitud õpinguid, praktika õpiväljundeid ja hindamis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Õpilane teeb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soovitavalt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iga praktika päeva kohta sissekandeid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praktikapäevikusse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märkides ära praktika sooritamise aja, mahu tundides ja ülesanded, mida täitis.  Praktikakohapoolne juhendaja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kommenteerib vajadusel õpilase poolt tehtud sissekandeid  ja praktika lõppedes annab praktikapäeviku lõpus oleva hinnanguvormi alusel õpilase praktikasooritusele tagasisidet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ning kinnitab selle.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 lõppedes koostab ja vormistab õpilane lähtuvalt individuaalsest praktikakavast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praktikaaruande,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milles analüüsib praktikaprotsessi ja selle tulemusi.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Kogu õpperühma õpilaste praktikasoorituste alusel koostab koolipoolne praktikajuhendaja peale praktika kaitsmist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ühe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nädala jooksul osakonnajuhatajale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praktika koondaruande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Praktika hindamine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 on õppeprotsessi osa, mis lõpeb hindamisega. Praktika hindamine toimub vastavalt rakenduskavas toodud hindamiskriteeriumitele. 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 kestel rakendatakse kujundavat hindamist (suuline tagasiside). Kujundava hindamise ülesanne on toetada õpilase õppeprotsessi praktika ajal ja anda õpilasele tagasisidet. 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Erialadel, kus praktika koosneb lisaks ettevõttepraktikale ka iseseisvast ja/või kooli praktikast, arvestatakse praktika koondhindes kõiki praktika osi.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Koolipoolne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praktikajuhendaja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kutsub kokku praktika kaitsmiskomisjoni ja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korraldab vähemalt kahe nädala jooksul peale praktika lõppemist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praktika kaitsmise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See on avalik sündmus, kus  osalevad võimalusel eriala kutseõpetajad, rühmajuhendaja ja kaasõpilased ning võimalusel praktikakohapoolne juhendaja. Kaitsmiseks teevad õpilased enda praktikapäeviku ja -aruande põhjal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esitluse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ning seejärel toimub praktika koondhindamine.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2"/>
          <w:numId w:val="1"/>
        </w:numPr>
        <w:spacing w:after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raktika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koondhinne kujuneb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õpilase poolt õigeaegselt esitatud korrektsetest praktikadokumentidest ja esitlusest;</w:t>
      </w:r>
    </w:p>
    <w:p w:rsidR="00000000" w:rsidDel="00000000" w:rsidP="00000000" w:rsidRDefault="00000000" w:rsidRPr="00000000" w14:paraId="0000004C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praktikakohapoolse juhendaja hinnangust;</w:t>
      </w:r>
    </w:p>
    <w:p w:rsidR="00000000" w:rsidDel="00000000" w:rsidP="00000000" w:rsidRDefault="00000000" w:rsidRPr="00000000" w14:paraId="0000004D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raktika kaitsmi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skomisjoni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hinnangus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 praktika soorituse kohta.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Koolipoolne praktikajuhendaja kannab peale kaitsmist õpilaste praktika hinded õppeinfosüsteemi.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raktika korduskaitsmine on negatiivse hinde puhul võimalik ühel korral.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ooritamata praktika on õppevõlg, mille likvideerimiseks peab õpilane leidma aja väljaspool õppetööd.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pageBreakBefore w:val="0"/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paragraph" w:styleId="Pealkiri1">
    <w:name w:val="heading 1"/>
    <w:basedOn w:val="Normaallaad"/>
    <w:next w:val="Normaallaa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Pealkiri3">
    <w:name w:val="heading 3"/>
    <w:basedOn w:val="Normaallaad"/>
    <w:next w:val="Normaallaa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oendilik">
    <w:name w:val="List Paragraph"/>
    <w:basedOn w:val="Normaallaad"/>
    <w:uiPriority w:val="34"/>
    <w:qFormat w:val="1"/>
    <w:rsid w:val="00AC3C4B"/>
    <w:pPr>
      <w:ind w:left="720"/>
      <w:contextualSpacing w:val="1"/>
    </w:pPr>
  </w:style>
  <w:style w:type="paragraph" w:styleId="Loendilik1" w:customStyle="1">
    <w:name w:val="Loendi lõik1"/>
    <w:basedOn w:val="Normaallaad"/>
    <w:rsid w:val="009E3264"/>
    <w:pPr>
      <w:spacing w:after="0" w:line="240" w:lineRule="auto"/>
      <w:ind w:left="720"/>
    </w:pPr>
    <w:rPr>
      <w:rFonts w:ascii="Times New Roman" w:cs="Times New Roman" w:hAnsi="Times New Roman"/>
      <w:sz w:val="24"/>
      <w:szCs w:val="24"/>
      <w:lang w:val="en-GB"/>
    </w:rPr>
  </w:style>
  <w:style w:type="paragraph" w:styleId="Alapealkiri">
    <w:name w:val="Subtitle"/>
    <w:basedOn w:val="Normaallaad"/>
    <w:next w:val="Normaallaad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Kommentaaritekst">
    <w:name w:val="annotation text"/>
    <w:basedOn w:val="Normaallaad"/>
    <w:link w:val="KommentaaritekstMrk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 w:val="1"/>
    <w:unhideWhenUsed w:val="1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4810F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4810FF"/>
    <w:rPr>
      <w:rFonts w:ascii="Segoe UI" w:cs="Segoe UI" w:hAnsi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4810FF"/>
    <w:rPr>
      <w:b w:val="1"/>
      <w:bCs w:val="1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4810FF"/>
    <w:rPr>
      <w:b w:val="1"/>
      <w:bCs w:val="1"/>
      <w:sz w:val="20"/>
      <w:szCs w:val="20"/>
    </w:rPr>
  </w:style>
  <w:style w:type="paragraph" w:styleId="Pis">
    <w:name w:val="header"/>
    <w:basedOn w:val="Normaallaad"/>
    <w:link w:val="PisMrk"/>
    <w:uiPriority w:val="99"/>
    <w:unhideWhenUsed w:val="1"/>
    <w:rsid w:val="00FE1B29"/>
    <w:pPr>
      <w:tabs>
        <w:tab w:val="center" w:pos="4536"/>
        <w:tab w:val="right" w:pos="9072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FE1B29"/>
  </w:style>
  <w:style w:type="paragraph" w:styleId="Jalus">
    <w:name w:val="footer"/>
    <w:basedOn w:val="Normaallaad"/>
    <w:link w:val="JalusMrk"/>
    <w:uiPriority w:val="99"/>
    <w:unhideWhenUsed w:val="1"/>
    <w:rsid w:val="00FE1B29"/>
    <w:pPr>
      <w:tabs>
        <w:tab w:val="center" w:pos="4536"/>
        <w:tab w:val="right" w:pos="9072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FE1B2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ynqHyvgR0La5DqXK9iphXTtVQ==">CgMxLjAyCWguMWZvYjl0ZTIJaC4zMGowemxsOAByITE0WGFKZVBQV0VncjhuODllR2F4RENMZ2VzRDF2Nk5zbA==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2021-01-28T14:07:00Z</dcterms:created>
  <dc:creator>Ingrid Danilov</dc:creator>
</cp:coreProperties>
</file>